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8BE5" w14:textId="17CA1AE3" w:rsidR="00430FF9" w:rsidRPr="003E7FF2" w:rsidRDefault="00430FF9">
      <w:pPr>
        <w:rPr>
          <w:rFonts w:ascii="Times New Roman" w:hAnsi="Times New Roman" w:cs="Times New Roman"/>
          <w:sz w:val="24"/>
          <w:szCs w:val="24"/>
        </w:rPr>
      </w:pPr>
    </w:p>
    <w:p w14:paraId="27701587" w14:textId="5C4AE2F5" w:rsidR="00D57E0B" w:rsidRDefault="003E7FF2" w:rsidP="003E7FF2">
      <w:pPr>
        <w:rPr>
          <w:rFonts w:ascii="Times New Roman" w:hAnsi="Times New Roman" w:cs="Times New Roman"/>
          <w:b/>
          <w:sz w:val="28"/>
          <w:szCs w:val="24"/>
        </w:rPr>
      </w:pPr>
      <w:r w:rsidRPr="003E7FF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D57E0B"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7E0B">
        <w:rPr>
          <w:rFonts w:ascii="Times New Roman" w:hAnsi="Times New Roman" w:cs="Times New Roman"/>
          <w:b/>
          <w:sz w:val="28"/>
          <w:szCs w:val="24"/>
        </w:rPr>
        <w:t>UNIT-I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="00D57E0B" w:rsidRPr="00D57E0B">
        <w:rPr>
          <w:rFonts w:ascii="Times New Roman" w:hAnsi="Times New Roman" w:cs="Times New Roman"/>
          <w:b/>
          <w:noProof/>
          <w:sz w:val="28"/>
          <w:szCs w:val="24"/>
          <w:lang w:val="en-IN" w:eastAsia="en-IN"/>
        </w:rPr>
        <w:lastRenderedPageBreak/>
        <w:drawing>
          <wp:inline distT="0" distB="0" distL="0" distR="0" wp14:anchorId="4097EB33" wp14:editId="30E6EF4D">
            <wp:extent cx="5943600" cy="9216347"/>
            <wp:effectExtent l="0" t="0" r="0" b="4445"/>
            <wp:docPr id="3" name="Picture 3" descr="C:\Users\HP\Downloads\WhatsApp Image 2026-01-29 at 11.06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6-01-29 at 11.06.21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1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E0B">
        <w:rPr>
          <w:rFonts w:ascii="Times New Roman" w:hAnsi="Times New Roman" w:cs="Times New Roman"/>
          <w:b/>
          <w:sz w:val="28"/>
          <w:szCs w:val="24"/>
        </w:rPr>
        <w:t xml:space="preserve">           </w:t>
      </w:r>
    </w:p>
    <w:p w14:paraId="3F56602A" w14:textId="77777777" w:rsidR="00D57E0B" w:rsidRDefault="00D57E0B" w:rsidP="003E7FF2">
      <w:pPr>
        <w:rPr>
          <w:rFonts w:ascii="Times New Roman" w:hAnsi="Times New Roman" w:cs="Times New Roman"/>
          <w:b/>
          <w:sz w:val="28"/>
          <w:szCs w:val="24"/>
        </w:rPr>
      </w:pPr>
    </w:p>
    <w:p w14:paraId="7F0FE72F" w14:textId="7C5CA184" w:rsidR="00D57E0B" w:rsidRDefault="00D57E0B" w:rsidP="003E7FF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</w:t>
      </w: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6632C30B" wp14:editId="10A60A17">
                <wp:extent cx="302260" cy="302260"/>
                <wp:effectExtent l="0" t="0" r="0" b="0"/>
                <wp:docPr id="4" name="Rectangle 4" descr="blob:https://web.whatsapp.com/dcf7aeef-3175-44ff-a71c-d47b1bff55f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F96A1" id="Rectangle 4" o:spid="_x0000_s1026" alt="blob:https://web.whatsapp.com/dcf7aeef-3175-44ff-a71c-d47b1bff55f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Dw6XU/5AIAAAI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57E0B">
        <w:t xml:space="preserve"> </w:t>
      </w:r>
      <w:r w:rsidRPr="00D57E0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UNIT-I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D57E0B">
        <w:rPr>
          <w:noProof/>
          <w:lang w:val="en-IN" w:eastAsia="en-IN"/>
        </w:rPr>
        <w:lastRenderedPageBreak/>
        <w:drawing>
          <wp:inline distT="0" distB="0" distL="0" distR="0" wp14:anchorId="20BAB073" wp14:editId="06967A00">
            <wp:extent cx="5943600" cy="9286005"/>
            <wp:effectExtent l="0" t="0" r="0" b="0"/>
            <wp:docPr id="6" name="Picture 6" descr="C:\Users\HP\Downloads\WhatsApp Image 2026-02-02 at 10.42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6-02-02 at 10.42.3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8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</w:t>
      </w:r>
    </w:p>
    <w:p w14:paraId="4467DAC8" w14:textId="77777777" w:rsidR="00D57E0B" w:rsidRDefault="00D57E0B" w:rsidP="003E7FF2">
      <w:pPr>
        <w:rPr>
          <w:rFonts w:ascii="Times New Roman" w:hAnsi="Times New Roman" w:cs="Times New Roman"/>
          <w:b/>
          <w:sz w:val="28"/>
          <w:szCs w:val="24"/>
        </w:rPr>
      </w:pPr>
    </w:p>
    <w:p w14:paraId="4E4E2262" w14:textId="5F60F705" w:rsidR="000D2279" w:rsidRPr="003E7FF2" w:rsidRDefault="00D57E0B" w:rsidP="003E7FF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</w:t>
      </w:r>
      <w:r w:rsidR="005961AC" w:rsidRPr="003E7FF2">
        <w:rPr>
          <w:rFonts w:ascii="Times New Roman" w:hAnsi="Times New Roman" w:cs="Times New Roman"/>
          <w:b/>
          <w:sz w:val="28"/>
          <w:szCs w:val="24"/>
        </w:rPr>
        <w:t>UNIT - III</w:t>
      </w:r>
    </w:p>
    <w:p w14:paraId="1385509D" w14:textId="47A7FB1A" w:rsidR="000D2279" w:rsidRPr="003E7FF2" w:rsidRDefault="003E7FF2" w:rsidP="003E7FF2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</w:t>
      </w:r>
      <w:r w:rsidRPr="003E7FF2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0D2279" w:rsidRPr="003E7FF2">
        <w:rPr>
          <w:rFonts w:ascii="Times New Roman" w:hAnsi="Times New Roman" w:cs="Times New Roman"/>
          <w:b/>
          <w:bCs/>
          <w:sz w:val="28"/>
          <w:szCs w:val="24"/>
          <w:u w:val="single"/>
        </w:rPr>
        <w:t>STEVE JOBS</w:t>
      </w:r>
    </w:p>
    <w:p w14:paraId="4BFE4D99" w14:textId="5D703AD8" w:rsidR="00E3217A" w:rsidRPr="003E7FF2" w:rsidRDefault="000D2279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Steve Jobs (1955-2011) was a co-founder of Apple Inc. and a key figure in the development of the personal computer industry, known for his visionary approach. Jobs played a crucial role in the creation of iconic products like the Macintosh, iPod, iPhone and iPad. His emphasis on design and user experience revolutionized the tech industry. Despite </w:t>
      </w:r>
      <w:r w:rsidR="009C0AA0" w:rsidRPr="003E7FF2">
        <w:rPr>
          <w:rFonts w:ascii="Times New Roman" w:hAnsi="Times New Roman" w:cs="Times New Roman"/>
          <w:sz w:val="24"/>
          <w:szCs w:val="24"/>
        </w:rPr>
        <w:t>facing setbacks, Jobs returned to Apple in 1997 and led the company to remarkable success.</w:t>
      </w:r>
      <w:r w:rsidR="000D2CA3" w:rsidRPr="003E7FF2">
        <w:rPr>
          <w:rFonts w:ascii="Times New Roman" w:hAnsi="Times New Roman" w:cs="Times New Roman"/>
          <w:sz w:val="24"/>
          <w:szCs w:val="24"/>
        </w:rPr>
        <w:t xml:space="preserve"> His legacy extends beyond technology, impacting industries such as animation (PIXAR) and (iTunes).</w:t>
      </w:r>
    </w:p>
    <w:p w14:paraId="25D5E221" w14:textId="77777777" w:rsidR="00E3217A" w:rsidRPr="003E7FF2" w:rsidRDefault="00E3217A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52E63" w14:textId="75F3D240" w:rsidR="000D2CA3" w:rsidRPr="003E7FF2" w:rsidRDefault="000D2CA3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After leaving Apple in 1985, Steve Jobs faced significant struggles. He founded NeXT computer a company aimed at creating high-end workstations, but it faced challenged in the competitive market. The NeXT computer did not achieve widespread success and the company shifted its focus to software development.</w:t>
      </w:r>
    </w:p>
    <w:p w14:paraId="74B8BEA9" w14:textId="77777777" w:rsidR="00E3217A" w:rsidRPr="003E7FF2" w:rsidRDefault="00E3217A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7C8A7" w14:textId="41C931DF" w:rsidR="000D2CA3" w:rsidRPr="003E7FF2" w:rsidRDefault="000D2CA3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In 1986, Jobs also acquired the Graphics Group (Pixar) from Lucas film, while Pixar initially struggled to find a profitable business model, it eventually became a major </w:t>
      </w:r>
      <w:proofErr w:type="gramStart"/>
      <w:r w:rsidRPr="003E7FF2">
        <w:rPr>
          <w:rFonts w:ascii="Times New Roman" w:hAnsi="Times New Roman" w:cs="Times New Roman"/>
          <w:sz w:val="24"/>
          <w:szCs w:val="24"/>
        </w:rPr>
        <w:t>plays</w:t>
      </w:r>
      <w:proofErr w:type="gramEnd"/>
      <w:r w:rsidRPr="003E7FF2">
        <w:rPr>
          <w:rFonts w:ascii="Times New Roman" w:hAnsi="Times New Roman" w:cs="Times New Roman"/>
          <w:sz w:val="24"/>
          <w:szCs w:val="24"/>
        </w:rPr>
        <w:t xml:space="preserve"> in </w:t>
      </w:r>
      <w:r w:rsidR="00281A9C" w:rsidRPr="003E7FF2">
        <w:rPr>
          <w:rFonts w:ascii="Times New Roman" w:hAnsi="Times New Roman" w:cs="Times New Roman"/>
          <w:sz w:val="24"/>
          <w:szCs w:val="24"/>
        </w:rPr>
        <w:t>animation,</w:t>
      </w:r>
      <w:r w:rsidRPr="003E7FF2">
        <w:rPr>
          <w:rFonts w:ascii="Times New Roman" w:hAnsi="Times New Roman" w:cs="Times New Roman"/>
          <w:sz w:val="24"/>
          <w:szCs w:val="24"/>
        </w:rPr>
        <w:t xml:space="preserve"> creating ground breaking films like Toy Story. Despite </w:t>
      </w:r>
      <w:r w:rsidR="00281A9C" w:rsidRPr="003E7FF2">
        <w:rPr>
          <w:rFonts w:ascii="Times New Roman" w:hAnsi="Times New Roman" w:cs="Times New Roman"/>
          <w:sz w:val="24"/>
          <w:szCs w:val="24"/>
        </w:rPr>
        <w:t xml:space="preserve">these ventures, financial difficulties and product challenges continued to plague jobs. NeXT faced financial loans and </w:t>
      </w:r>
      <w:proofErr w:type="gramStart"/>
      <w:r w:rsidR="00281A9C" w:rsidRPr="003E7FF2">
        <w:rPr>
          <w:rFonts w:ascii="Times New Roman" w:hAnsi="Times New Roman" w:cs="Times New Roman"/>
          <w:sz w:val="24"/>
          <w:szCs w:val="24"/>
        </w:rPr>
        <w:t>PIXAR  struggled</w:t>
      </w:r>
      <w:proofErr w:type="gramEnd"/>
      <w:r w:rsidR="00281A9C" w:rsidRPr="003E7FF2">
        <w:rPr>
          <w:rFonts w:ascii="Times New Roman" w:hAnsi="Times New Roman" w:cs="Times New Roman"/>
          <w:sz w:val="24"/>
          <w:szCs w:val="24"/>
        </w:rPr>
        <w:t xml:space="preserve"> to turn a profit. Jobs return to prominence came in 1996 when Apple acquired </w:t>
      </w:r>
      <w:proofErr w:type="spellStart"/>
      <w:proofErr w:type="gramStart"/>
      <w:r w:rsidR="00281A9C" w:rsidRPr="003E7FF2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281A9C" w:rsidRPr="003E7F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1A9C" w:rsidRPr="003E7FF2">
        <w:rPr>
          <w:rFonts w:ascii="Times New Roman" w:hAnsi="Times New Roman" w:cs="Times New Roman"/>
          <w:sz w:val="24"/>
          <w:szCs w:val="24"/>
        </w:rPr>
        <w:t xml:space="preserve"> </w:t>
      </w:r>
      <w:r w:rsidR="007D6E5B" w:rsidRPr="003E7FF2">
        <w:rPr>
          <w:rFonts w:ascii="Times New Roman" w:hAnsi="Times New Roman" w:cs="Times New Roman"/>
          <w:sz w:val="24"/>
          <w:szCs w:val="24"/>
        </w:rPr>
        <w:t>l</w:t>
      </w:r>
      <w:r w:rsidR="00281A9C" w:rsidRPr="003E7FF2">
        <w:rPr>
          <w:rFonts w:ascii="Times New Roman" w:hAnsi="Times New Roman" w:cs="Times New Roman"/>
          <w:sz w:val="24"/>
          <w:szCs w:val="24"/>
        </w:rPr>
        <w:t>eading to his eventual return to Apple in 1997</w:t>
      </w:r>
    </w:p>
    <w:p w14:paraId="0C705B2E" w14:textId="77777777" w:rsidR="00E3217A" w:rsidRPr="003E7FF2" w:rsidRDefault="00E3217A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77EA4" w14:textId="2DAF2341" w:rsidR="00281A9C" w:rsidRPr="003E7FF2" w:rsidRDefault="00281A9C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These struggles, howeve</w:t>
      </w:r>
      <w:r w:rsidR="007D6E5B" w:rsidRPr="003E7FF2">
        <w:rPr>
          <w:rFonts w:ascii="Times New Roman" w:hAnsi="Times New Roman" w:cs="Times New Roman"/>
          <w:sz w:val="24"/>
          <w:szCs w:val="24"/>
        </w:rPr>
        <w:t>r</w:t>
      </w:r>
      <w:r w:rsidRPr="003E7FF2">
        <w:rPr>
          <w:rFonts w:ascii="Times New Roman" w:hAnsi="Times New Roman" w:cs="Times New Roman"/>
          <w:sz w:val="24"/>
          <w:szCs w:val="24"/>
        </w:rPr>
        <w:t>,</w:t>
      </w:r>
      <w:r w:rsidR="007D6E5B" w:rsidRPr="003E7FF2">
        <w:rPr>
          <w:rFonts w:ascii="Times New Roman" w:hAnsi="Times New Roman" w:cs="Times New Roman"/>
          <w:sz w:val="24"/>
          <w:szCs w:val="24"/>
        </w:rPr>
        <w:t xml:space="preserve"> </w:t>
      </w:r>
      <w:r w:rsidRPr="003E7FF2">
        <w:rPr>
          <w:rFonts w:ascii="Times New Roman" w:hAnsi="Times New Roman" w:cs="Times New Roman"/>
          <w:sz w:val="24"/>
          <w:szCs w:val="24"/>
        </w:rPr>
        <w:t xml:space="preserve">played a crucial role in shaping Jobs </w:t>
      </w:r>
      <w:r w:rsidR="00E3217A" w:rsidRPr="003E7FF2">
        <w:rPr>
          <w:rFonts w:ascii="Times New Roman" w:hAnsi="Times New Roman" w:cs="Times New Roman"/>
          <w:sz w:val="24"/>
          <w:szCs w:val="24"/>
        </w:rPr>
        <w:t>resilience</w:t>
      </w:r>
      <w:r w:rsidRPr="003E7FF2">
        <w:rPr>
          <w:rFonts w:ascii="Times New Roman" w:hAnsi="Times New Roman" w:cs="Times New Roman"/>
          <w:sz w:val="24"/>
          <w:szCs w:val="24"/>
        </w:rPr>
        <w:t xml:space="preserve"> and strategic thinking, contributing to his later success at Apple.</w:t>
      </w:r>
    </w:p>
    <w:p w14:paraId="325F378E" w14:textId="77777777" w:rsidR="00E3217A" w:rsidRPr="003E7FF2" w:rsidRDefault="00E3217A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792BC" w14:textId="32E852E0" w:rsidR="00281A9C" w:rsidRPr="003E7FF2" w:rsidRDefault="00E8299F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Although Jobs had little involvement in the engineering and technical sides as a </w:t>
      </w:r>
      <w:proofErr w:type="gramStart"/>
      <w:r w:rsidRPr="003E7FF2">
        <w:rPr>
          <w:rFonts w:ascii="Times New Roman" w:hAnsi="Times New Roman" w:cs="Times New Roman"/>
          <w:sz w:val="24"/>
          <w:szCs w:val="24"/>
        </w:rPr>
        <w:t>CEO</w:t>
      </w:r>
      <w:r w:rsidR="007D6E5B" w:rsidRPr="003E7FF2">
        <w:rPr>
          <w:rFonts w:ascii="Times New Roman" w:hAnsi="Times New Roman" w:cs="Times New Roman"/>
          <w:sz w:val="24"/>
          <w:szCs w:val="24"/>
        </w:rPr>
        <w:t xml:space="preserve"> </w:t>
      </w:r>
      <w:r w:rsidRPr="003E7FF2">
        <w:rPr>
          <w:rFonts w:ascii="Times New Roman" w:hAnsi="Times New Roman" w:cs="Times New Roman"/>
          <w:sz w:val="24"/>
          <w:szCs w:val="24"/>
        </w:rPr>
        <w:t xml:space="preserve"> he</w:t>
      </w:r>
      <w:proofErr w:type="gramEnd"/>
      <w:r w:rsidRPr="003E7FF2">
        <w:rPr>
          <w:rFonts w:ascii="Times New Roman" w:hAnsi="Times New Roman" w:cs="Times New Roman"/>
          <w:sz w:val="24"/>
          <w:szCs w:val="24"/>
        </w:rPr>
        <w:t xml:space="preserve"> directly involved himself in product design. One patent was issued the day before he died; many more were issued after his death. Even when he was in hospital he sketched new designs that would hold the iPad in a hospital bed and also would oxygen monitor own his finger for simplicity</w:t>
      </w:r>
      <w:r w:rsidR="00E3217A" w:rsidRPr="003E7FF2">
        <w:rPr>
          <w:rFonts w:ascii="Times New Roman" w:hAnsi="Times New Roman" w:cs="Times New Roman"/>
          <w:sz w:val="24"/>
          <w:szCs w:val="24"/>
        </w:rPr>
        <w:t>.</w:t>
      </w:r>
    </w:p>
    <w:p w14:paraId="785F828E" w14:textId="77777777" w:rsidR="00E3217A" w:rsidRPr="003E7FF2" w:rsidRDefault="00E3217A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59EF2" w14:textId="340F89C7" w:rsidR="00E8299F" w:rsidRPr="003E7FF2" w:rsidRDefault="00E8299F" w:rsidP="009C0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In 2003, Jobs diagnosed with a neuroendocrine </w:t>
      </w:r>
      <w:proofErr w:type="spellStart"/>
      <w:r w:rsidRPr="003E7FF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Pr="003E7FF2">
        <w:rPr>
          <w:rFonts w:ascii="Times New Roman" w:hAnsi="Times New Roman" w:cs="Times New Roman"/>
          <w:sz w:val="24"/>
          <w:szCs w:val="24"/>
        </w:rPr>
        <w:t xml:space="preserve"> in the pancreas. Though it was initially treated, he reported a hormone imbalance, underwent a liver transplant in 2009</w:t>
      </w:r>
      <w:r w:rsidR="00E3217A" w:rsidRPr="003E7FF2">
        <w:rPr>
          <w:rFonts w:ascii="Times New Roman" w:hAnsi="Times New Roman" w:cs="Times New Roman"/>
          <w:sz w:val="24"/>
          <w:szCs w:val="24"/>
        </w:rPr>
        <w:t xml:space="preserve">, but his health slowly declined. He died of respiratory arrest related to his metastatic </w:t>
      </w:r>
      <w:proofErr w:type="spellStart"/>
      <w:proofErr w:type="gramStart"/>
      <w:r w:rsidR="00E3217A" w:rsidRPr="003E7FF2">
        <w:rPr>
          <w:rFonts w:ascii="Times New Roman" w:hAnsi="Times New Roman" w:cs="Times New Roman"/>
          <w:sz w:val="24"/>
          <w:szCs w:val="24"/>
        </w:rPr>
        <w:t>tumour</w:t>
      </w:r>
      <w:proofErr w:type="spellEnd"/>
      <w:r w:rsidR="00E3217A" w:rsidRPr="003E7FF2">
        <w:rPr>
          <w:rFonts w:ascii="Times New Roman" w:hAnsi="Times New Roman" w:cs="Times New Roman"/>
          <w:sz w:val="24"/>
          <w:szCs w:val="24"/>
        </w:rPr>
        <w:t xml:space="preserve">  on</w:t>
      </w:r>
      <w:proofErr w:type="gramEnd"/>
      <w:r w:rsidR="00E3217A" w:rsidRPr="003E7FF2">
        <w:rPr>
          <w:rFonts w:ascii="Times New Roman" w:hAnsi="Times New Roman" w:cs="Times New Roman"/>
          <w:sz w:val="24"/>
          <w:szCs w:val="24"/>
        </w:rPr>
        <w:t xml:space="preserve"> 5</w:t>
      </w:r>
      <w:r w:rsidR="00E3217A" w:rsidRPr="003E7F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17A" w:rsidRPr="003E7FF2">
        <w:rPr>
          <w:rFonts w:ascii="Times New Roman" w:hAnsi="Times New Roman" w:cs="Times New Roman"/>
          <w:sz w:val="24"/>
          <w:szCs w:val="24"/>
        </w:rPr>
        <w:t xml:space="preserve"> October,2011. </w:t>
      </w:r>
    </w:p>
    <w:p w14:paraId="081693AC" w14:textId="576FF8F5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6102DC49" w14:textId="77777777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22E0A656" w14:textId="77777777" w:rsidR="003E7FF2" w:rsidRPr="003E7FF2" w:rsidRDefault="003E7FF2" w:rsidP="003E7FF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4D172E39" w14:textId="77777777" w:rsidR="003E7FF2" w:rsidRPr="003E7FF2" w:rsidRDefault="003E7FF2" w:rsidP="003E7FF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16554E1C" w14:textId="77777777" w:rsidR="003E7FF2" w:rsidRPr="003E7FF2" w:rsidRDefault="003E7FF2" w:rsidP="003E7FF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29D3EA16" w14:textId="77777777" w:rsidR="003E7FF2" w:rsidRPr="003E7FF2" w:rsidRDefault="003E7FF2" w:rsidP="003E7FF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60D686F3" w14:textId="77777777" w:rsidR="003E7FF2" w:rsidRDefault="003E7FF2" w:rsidP="00E8299F">
      <w:pPr>
        <w:tabs>
          <w:tab w:val="left" w:pos="4140"/>
        </w:tabs>
        <w:rPr>
          <w:rFonts w:ascii="Times New Roman" w:hAnsi="Times New Roman" w:cs="Times New Roman"/>
          <w:b/>
          <w:sz w:val="32"/>
          <w:szCs w:val="24"/>
        </w:rPr>
      </w:pPr>
      <w:r w:rsidRPr="003E7FF2">
        <w:rPr>
          <w:rFonts w:ascii="Times New Roman" w:hAnsi="Times New Roman" w:cs="Times New Roman"/>
          <w:b/>
          <w:sz w:val="32"/>
          <w:szCs w:val="24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32"/>
          <w:szCs w:val="24"/>
        </w:rPr>
        <w:t xml:space="preserve">    </w:t>
      </w:r>
    </w:p>
    <w:p w14:paraId="2B0087E9" w14:textId="23024D08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</w:t>
      </w:r>
      <w:r w:rsidRPr="003E7FF2">
        <w:rPr>
          <w:rFonts w:ascii="Times New Roman" w:hAnsi="Times New Roman" w:cs="Times New Roman"/>
          <w:b/>
          <w:sz w:val="32"/>
          <w:szCs w:val="24"/>
        </w:rPr>
        <w:t xml:space="preserve">UNIT - </w:t>
      </w:r>
      <w:r w:rsidRPr="003E7FF2">
        <w:rPr>
          <w:rFonts w:ascii="Times New Roman" w:hAnsi="Times New Roman" w:cs="Times New Roman"/>
          <w:b/>
          <w:sz w:val="32"/>
          <w:szCs w:val="24"/>
        </w:rPr>
        <w:t>I</w:t>
      </w:r>
      <w:r w:rsidRPr="003E7FF2">
        <w:rPr>
          <w:rFonts w:ascii="Times New Roman" w:hAnsi="Times New Roman" w:cs="Times New Roman"/>
          <w:b/>
          <w:sz w:val="32"/>
          <w:szCs w:val="24"/>
        </w:rPr>
        <w:t>V</w:t>
      </w:r>
      <w:r w:rsidRPr="003E7FF2">
        <w:rPr>
          <w:rFonts w:ascii="Times New Roman" w:hAnsi="Times New Roman" w:cs="Times New Roman"/>
          <w:noProof/>
          <w:sz w:val="32"/>
          <w:szCs w:val="24"/>
          <w:lang w:val="en-IN" w:eastAsia="en-IN"/>
        </w:rPr>
        <w:t xml:space="preserve"> </w:t>
      </w:r>
      <w:r w:rsidRPr="003E7FF2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61B4C978" wp14:editId="71D70F1C">
            <wp:extent cx="5942965" cy="6687047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052" cy="67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AE09B" w14:textId="490E9D04" w:rsid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50AA7180" w14:textId="35D12D8B" w:rsid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34CCF282" w14:textId="358023DE" w:rsid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0FECCFCC" w14:textId="0AEC77EA" w:rsid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2CC10554" w14:textId="5E62C5B3" w:rsidR="003E7FF2" w:rsidRDefault="00D57E0B" w:rsidP="00D57E0B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</w:t>
      </w:r>
      <w:r w:rsidRPr="003E7FF2">
        <w:rPr>
          <w:rFonts w:ascii="Times New Roman" w:hAnsi="Times New Roman" w:cs="Times New Roman"/>
          <w:b/>
          <w:sz w:val="32"/>
          <w:szCs w:val="24"/>
        </w:rPr>
        <w:t>UNIT - IV</w:t>
      </w:r>
    </w:p>
    <w:p w14:paraId="61FF88D6" w14:textId="7754A31B" w:rsidR="003E7FF2" w:rsidRDefault="00D57E0B" w:rsidP="003E7FF2">
      <w:pPr>
        <w:tabs>
          <w:tab w:val="left" w:pos="4140"/>
        </w:tabs>
        <w:rPr>
          <w:rFonts w:ascii="Times New Roman" w:hAnsi="Times New Roman" w:cs="Times New Roman"/>
          <w:b/>
          <w:sz w:val="28"/>
          <w:szCs w:val="24"/>
        </w:rPr>
      </w:pPr>
      <w:r w:rsidRPr="00D57E0B">
        <w:rPr>
          <w:rFonts w:ascii="Times New Roman" w:hAnsi="Times New Roman" w:cs="Times New Roman"/>
          <w:b/>
          <w:noProof/>
          <w:sz w:val="28"/>
          <w:szCs w:val="24"/>
          <w:lang w:val="en-IN" w:eastAsia="en-IN"/>
        </w:rPr>
        <w:drawing>
          <wp:inline distT="0" distB="0" distL="0" distR="0" wp14:anchorId="45A02E2F" wp14:editId="7669E71C">
            <wp:extent cx="5357592" cy="5208104"/>
            <wp:effectExtent l="0" t="0" r="0" b="0"/>
            <wp:docPr id="7" name="Picture 7" descr="C:\Users\HP\Downloads\WhatsApp Image 2026-02-02 at 10.43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WhatsApp Image 2026-02-02 at 10.43.19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369" cy="52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22B90" w14:textId="45C98084" w:rsidR="00D57E0B" w:rsidRPr="003E7FF2" w:rsidRDefault="00D57E0B" w:rsidP="003E7FF2">
      <w:pPr>
        <w:tabs>
          <w:tab w:val="left" w:pos="4140"/>
        </w:tabs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D57E0B">
        <w:rPr>
          <w:rFonts w:ascii="Times New Roman" w:hAnsi="Times New Roman" w:cs="Times New Roman"/>
          <w:b/>
          <w:noProof/>
          <w:sz w:val="28"/>
          <w:szCs w:val="24"/>
          <w:lang w:val="en-IN" w:eastAsia="en-IN"/>
        </w:rPr>
        <w:drawing>
          <wp:inline distT="0" distB="0" distL="0" distR="0" wp14:anchorId="00EE13CF" wp14:editId="26A50351">
            <wp:extent cx="5356809" cy="2059388"/>
            <wp:effectExtent l="0" t="0" r="0" b="0"/>
            <wp:docPr id="8" name="Picture 8" descr="C:\Users\HP\Downloads\WhatsApp Image 2026-02-02 at 10.44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wnloads\WhatsApp Image 2026-02-02 at 10.44.00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114" cy="208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D51415" w14:textId="77777777" w:rsidR="00D57E0B" w:rsidRDefault="003E7FF2" w:rsidP="003E7FF2">
      <w:pPr>
        <w:rPr>
          <w:rFonts w:ascii="Times New Roman" w:hAnsi="Times New Roman" w:cs="Times New Roman"/>
          <w:b/>
          <w:sz w:val="28"/>
          <w:szCs w:val="24"/>
        </w:rPr>
      </w:pPr>
      <w:r w:rsidRPr="003E7FF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</w:t>
      </w:r>
    </w:p>
    <w:p w14:paraId="233165B7" w14:textId="3F529306" w:rsidR="003E7FF2" w:rsidRPr="003E7FF2" w:rsidRDefault="00D57E0B" w:rsidP="003E7F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</w:t>
      </w:r>
      <w:r w:rsidR="003E7FF2" w:rsidRPr="003E7FF2">
        <w:rPr>
          <w:rFonts w:ascii="Times New Roman" w:hAnsi="Times New Roman" w:cs="Times New Roman"/>
          <w:b/>
          <w:sz w:val="28"/>
          <w:szCs w:val="24"/>
        </w:rPr>
        <w:t>UNIT - V</w:t>
      </w:r>
      <w:r w:rsidR="003E7FF2" w:rsidRPr="003E7FF2">
        <w:rPr>
          <w:rFonts w:ascii="Times New Roman" w:hAnsi="Times New Roman" w:cs="Times New Roman"/>
          <w:b/>
          <w:sz w:val="28"/>
          <w:szCs w:val="24"/>
        </w:rPr>
        <w:tab/>
      </w:r>
    </w:p>
    <w:p w14:paraId="3917ED81" w14:textId="77777777" w:rsidR="003E7FF2" w:rsidRPr="003E7FF2" w:rsidRDefault="003E7FF2" w:rsidP="003E7F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THE POWER OF INTRAPERSONAL COMMUNICATION</w:t>
      </w:r>
    </w:p>
    <w:p w14:paraId="65FF4767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Communication can be defined as the exchange of ideas, information and opinions between people. However, it also significantly exists within a person’s own mind. This form of communication is known as intrapersonal communication. It refers to the internal dialogue or </w:t>
      </w:r>
      <w:proofErr w:type="spellStart"/>
      <w:r w:rsidRPr="003E7FF2">
        <w:rPr>
          <w:rFonts w:ascii="Times New Roman" w:hAnsi="Times New Roman" w:cs="Times New Roman"/>
          <w:sz w:val="24"/>
          <w:szCs w:val="24"/>
        </w:rPr>
        <w:t>self talk</w:t>
      </w:r>
      <w:proofErr w:type="spellEnd"/>
      <w:r w:rsidRPr="003E7FF2">
        <w:rPr>
          <w:rFonts w:ascii="Times New Roman" w:hAnsi="Times New Roman" w:cs="Times New Roman"/>
          <w:sz w:val="24"/>
          <w:szCs w:val="24"/>
        </w:rPr>
        <w:t xml:space="preserve"> that occurs within an individual. It involves the thoughts, feelings and reflections a person has with themselves.</w:t>
      </w:r>
    </w:p>
    <w:p w14:paraId="0D631695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SELF-CONCEPTUALISATION: - </w:t>
      </w:r>
      <w:r w:rsidRPr="003E7FF2">
        <w:rPr>
          <w:rFonts w:ascii="Times New Roman" w:hAnsi="Times New Roman" w:cs="Times New Roman"/>
          <w:sz w:val="24"/>
          <w:szCs w:val="24"/>
        </w:rPr>
        <w:t>is the process of forming and developing one’s self-concept -  the way individuals perceive and understand themselves. It involves introspection, self-reflection and the integration of various aspects such as beliefs, values, abilities and experiences to create a coherent sense of identity.</w:t>
      </w:r>
    </w:p>
    <w:p w14:paraId="2D6615A4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EMOTIONAL REGULATION AND INTRAPERSONAL COMMUNICATION; </w:t>
      </w:r>
      <w:r w:rsidRPr="003E7FF2">
        <w:rPr>
          <w:rFonts w:ascii="Times New Roman" w:hAnsi="Times New Roman" w:cs="Times New Roman"/>
          <w:sz w:val="24"/>
          <w:szCs w:val="24"/>
        </w:rPr>
        <w:t xml:space="preserve">- are inter connected aspects of individuals well-being. Intrapersonal communication plays a role in self-awareness, helping individuals recognize and understand their emotions. Emotional </w:t>
      </w:r>
      <w:proofErr w:type="gramStart"/>
      <w:r w:rsidRPr="003E7FF2">
        <w:rPr>
          <w:rFonts w:ascii="Times New Roman" w:hAnsi="Times New Roman" w:cs="Times New Roman"/>
          <w:sz w:val="24"/>
          <w:szCs w:val="24"/>
        </w:rPr>
        <w:t>regulations  involves</w:t>
      </w:r>
      <w:proofErr w:type="gramEnd"/>
      <w:r w:rsidRPr="003E7FF2">
        <w:rPr>
          <w:rFonts w:ascii="Times New Roman" w:hAnsi="Times New Roman" w:cs="Times New Roman"/>
          <w:sz w:val="24"/>
          <w:szCs w:val="24"/>
        </w:rPr>
        <w:t xml:space="preserve"> managing and responding to these emotions effectively. Developing strong intrapersonal communication skills can enhance emotional regulation by fostering a deeper understanding of one’s feelings and promoting healthier </w:t>
      </w:r>
      <w:proofErr w:type="gramStart"/>
      <w:r w:rsidRPr="003E7FF2">
        <w:rPr>
          <w:rFonts w:ascii="Times New Roman" w:hAnsi="Times New Roman" w:cs="Times New Roman"/>
          <w:sz w:val="24"/>
          <w:szCs w:val="24"/>
        </w:rPr>
        <w:t>coping  strategies</w:t>
      </w:r>
      <w:proofErr w:type="gramEnd"/>
      <w:r w:rsidRPr="003E7FF2">
        <w:rPr>
          <w:rFonts w:ascii="Times New Roman" w:hAnsi="Times New Roman" w:cs="Times New Roman"/>
          <w:sz w:val="24"/>
          <w:szCs w:val="24"/>
        </w:rPr>
        <w:t>.</w:t>
      </w:r>
    </w:p>
    <w:p w14:paraId="4059014E" w14:textId="77777777" w:rsidR="003E7FF2" w:rsidRP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INTRAPERSONAL COMMUNICATION AND DECISION </w:t>
      </w:r>
      <w:proofErr w:type="gramStart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MAKING:-</w:t>
      </w:r>
      <w:proofErr w:type="gramEnd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193E72D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Intrapersonal communication significantly impacts the way we make decisions.</w:t>
      </w:r>
    </w:p>
    <w:p w14:paraId="12187B06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CRITICAL </w:t>
      </w:r>
      <w:proofErr w:type="gramStart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THINKING:-</w:t>
      </w:r>
      <w:proofErr w:type="gramEnd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3E7FF2">
        <w:rPr>
          <w:rFonts w:ascii="Times New Roman" w:hAnsi="Times New Roman" w:cs="Times New Roman"/>
          <w:sz w:val="24"/>
          <w:szCs w:val="24"/>
        </w:rPr>
        <w:t>This process involves engaging in internal debates, considering pros and cons, before arriving at a decision.</w:t>
      </w:r>
    </w:p>
    <w:p w14:paraId="50344835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VALUE </w:t>
      </w:r>
      <w:proofErr w:type="gramStart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ALLIGNMENT:-</w:t>
      </w:r>
      <w:proofErr w:type="gramEnd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E7FF2">
        <w:rPr>
          <w:rFonts w:ascii="Times New Roman" w:hAnsi="Times New Roman" w:cs="Times New Roman"/>
          <w:sz w:val="24"/>
          <w:szCs w:val="24"/>
        </w:rPr>
        <w:t>Through self-talk we can align our decision with our values. This helps us to sustain our perspective and take actions based on our world view.</w:t>
      </w:r>
    </w:p>
    <w:p w14:paraId="00C2E77C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GOAL- </w:t>
      </w:r>
      <w:proofErr w:type="gramStart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SETTIING:-</w:t>
      </w:r>
      <w:proofErr w:type="gramEnd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3E7FF2">
        <w:rPr>
          <w:rFonts w:ascii="Times New Roman" w:hAnsi="Times New Roman" w:cs="Times New Roman"/>
          <w:sz w:val="24"/>
          <w:szCs w:val="24"/>
        </w:rPr>
        <w:t>Intrapersonal  communication helps us to set and pursue goals. We often have inner dialogues about our aspirations, motivating ourselves to achieve them.</w:t>
      </w:r>
    </w:p>
    <w:p w14:paraId="5037256F" w14:textId="77777777" w:rsidR="003E7FF2" w:rsidRP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INTRAPERSONAL COMMUNICATION AND PERSONAL GROWTH:</w:t>
      </w:r>
    </w:p>
    <w:p w14:paraId="6EA405AA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Intrapersonal communication is integral to personal growth as it involves self-reflection, self-awareness and understanding one’s thought and emotions.</w:t>
      </w:r>
    </w:p>
    <w:p w14:paraId="2148F76D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A76FC3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5A515F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3C0ACE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5B1006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92556B" w14:textId="77777777" w:rsid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7A371B" w14:textId="56825F64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Intrapersonal communication and well-</w:t>
      </w:r>
      <w:proofErr w:type="gramStart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being:-</w:t>
      </w:r>
      <w:proofErr w:type="gramEnd"/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E7FF2">
        <w:rPr>
          <w:rFonts w:ascii="Times New Roman" w:hAnsi="Times New Roman" w:cs="Times New Roman"/>
          <w:sz w:val="24"/>
          <w:szCs w:val="24"/>
        </w:rPr>
        <w:t>Intrapersonal communication impacts well-being by influencing self-perception and emotional regulation. It helps to</w:t>
      </w:r>
      <w:r w:rsidRPr="003E7FF2">
        <w:rPr>
          <w:rFonts w:ascii="Times New Roman" w:hAnsi="Times New Roman" w:cs="Times New Roman"/>
          <w:sz w:val="24"/>
          <w:szCs w:val="24"/>
        </w:rPr>
        <w:tab/>
      </w:r>
    </w:p>
    <w:p w14:paraId="5CA0D375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1. Reduces negative self-talk</w:t>
      </w:r>
    </w:p>
    <w:p w14:paraId="20DD28BD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2. Enhances self-confidence</w:t>
      </w:r>
    </w:p>
    <w:p w14:paraId="5F70B074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3. Boosting confidence</w:t>
      </w:r>
    </w:p>
    <w:p w14:paraId="012E2B29" w14:textId="77777777" w:rsid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</w:p>
    <w:p w14:paraId="633A6F47" w14:textId="77777777" w:rsid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</w:p>
    <w:p w14:paraId="53CBD727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Thus, developing strong intrapersonal communication skills is a valuable component of overall well-being. </w:t>
      </w:r>
    </w:p>
    <w:p w14:paraId="4E09C8BC" w14:textId="77777777" w:rsidR="003E7FF2" w:rsidRP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CULTIVATING EFFECTIVE INTERPERSONAL COMMUNICATION; - </w:t>
      </w:r>
    </w:p>
    <w:p w14:paraId="6866BEC5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To harness the power of intrapersonal   communication for personal growth, emotional regulation and well-being we can use the following strategies to cultivate effective interpersonal communication skills.</w:t>
      </w:r>
    </w:p>
    <w:p w14:paraId="48B169AD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 xml:space="preserve">1) Mindfulness: Practicing mindfulness can increase awareness of one’s thoughts and emotions.      </w:t>
      </w:r>
    </w:p>
    <w:p w14:paraId="592FF115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2) Journaling: Keeping a journal or diary on daily basis can provide an outlet for self-reflection.</w:t>
      </w:r>
    </w:p>
    <w:p w14:paraId="1F40874D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3)Meditation:  It helps to enhance emotional regulation, reduce stress and promote a calm and focused internal dialogue.</w:t>
      </w:r>
    </w:p>
    <w:p w14:paraId="09935231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4) Positive Affirmation: Inculcating positive affirmation in one’s daily life can boost self-esteem.</w:t>
      </w:r>
    </w:p>
    <w:p w14:paraId="73C4E4A2" w14:textId="77777777" w:rsidR="003E7FF2" w:rsidRPr="003E7FF2" w:rsidRDefault="003E7FF2" w:rsidP="003E7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FF2">
        <w:rPr>
          <w:rFonts w:ascii="Times New Roman" w:hAnsi="Times New Roman" w:cs="Times New Roman"/>
          <w:b/>
          <w:bCs/>
          <w:sz w:val="24"/>
          <w:szCs w:val="24"/>
          <w:u w:val="single"/>
        </w:rPr>
        <w:t>CONCLUSION:</w:t>
      </w:r>
    </w:p>
    <w:p w14:paraId="63841BF3" w14:textId="77777777" w:rsidR="003E7FF2" w:rsidRPr="003E7FF2" w:rsidRDefault="003E7FF2" w:rsidP="003E7FF2">
      <w:pPr>
        <w:rPr>
          <w:rFonts w:ascii="Times New Roman" w:hAnsi="Times New Roman" w:cs="Times New Roman"/>
          <w:sz w:val="24"/>
          <w:szCs w:val="24"/>
        </w:rPr>
      </w:pPr>
      <w:r w:rsidRPr="003E7FF2">
        <w:rPr>
          <w:rFonts w:ascii="Times New Roman" w:hAnsi="Times New Roman" w:cs="Times New Roman"/>
          <w:sz w:val="24"/>
          <w:szCs w:val="24"/>
        </w:rPr>
        <w:t>Interpersonal communication is a powerful in recognizing the importance of this internal dialogue which can help individuals to harness its power for personal and emotional growth leading to a more fulfilled and balanced life.</w:t>
      </w:r>
    </w:p>
    <w:p w14:paraId="18F3F4B5" w14:textId="77777777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71A7DB43" w14:textId="4F938370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69264151" w14:textId="77777777" w:rsidR="003E7FF2" w:rsidRPr="003E7FF2" w:rsidRDefault="003E7FF2" w:rsidP="00E8299F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sectPr w:rsidR="003E7FF2" w:rsidRPr="003E7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79"/>
    <w:rsid w:val="000D2279"/>
    <w:rsid w:val="000D2CA3"/>
    <w:rsid w:val="00281A9C"/>
    <w:rsid w:val="0033171E"/>
    <w:rsid w:val="003E7FF2"/>
    <w:rsid w:val="00430FF9"/>
    <w:rsid w:val="005961AC"/>
    <w:rsid w:val="007D6E5B"/>
    <w:rsid w:val="009C0AA0"/>
    <w:rsid w:val="00AC16CF"/>
    <w:rsid w:val="00D57E0B"/>
    <w:rsid w:val="00E3217A"/>
    <w:rsid w:val="00E8299F"/>
    <w:rsid w:val="00EC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BD18"/>
  <w15:chartTrackingRefBased/>
  <w15:docId w15:val="{86A4AF35-BFDA-47B2-81EE-67BF5671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</dc:creator>
  <cp:keywords/>
  <dc:description/>
  <cp:lastModifiedBy>HP</cp:lastModifiedBy>
  <cp:revision>2</cp:revision>
  <dcterms:created xsi:type="dcterms:W3CDTF">2026-02-02T05:22:00Z</dcterms:created>
  <dcterms:modified xsi:type="dcterms:W3CDTF">2026-02-02T05:22:00Z</dcterms:modified>
</cp:coreProperties>
</file>